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2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701A5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2E3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5701A5" w:rsidRPr="007B62E3" w:rsidRDefault="005701A5" w:rsidP="005701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122</w:t>
      </w:r>
    </w:p>
    <w:p w:rsidR="00D9638A" w:rsidRDefault="00D9638A" w:rsidP="005701A5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«есиНКА»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2066B8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«Есинка»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B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5B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5B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F65B8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5B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«Есинка»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lastRenderedPageBreak/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«Есинка»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>Общая площадь территории поселения составляет 92 кв.км., численность населения на 01.01.2015 г. – 1925 человек. В границах сельского поселения находятся 18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пос. Есинка</w:t>
            </w: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пос. Есинка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дер. Мончалово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>дер. Толстиково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Домашино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Абрамково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Быхова Слобода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>дер. Захарово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Збоево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с. Збоево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Пестриково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Появилово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Седниково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Таблино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Турбаево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Чачкино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Шарлаево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Шипулино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>дер. Юрятино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lastRenderedPageBreak/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.Территория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 xml:space="preserve">Для предварительного определения потребной селитебной территории зоны малоэтажной жилой застройки в населенных пунктах </w:t>
      </w:r>
      <w:r>
        <w:lastRenderedPageBreak/>
        <w:t>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</w:t>
      </w:r>
      <w:r>
        <w:lastRenderedPageBreak/>
        <w:t>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747775" w:rsidRDefault="00747775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747775" w:rsidRDefault="00747775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lastRenderedPageBreak/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lastRenderedPageBreak/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</w:t>
      </w:r>
      <w:r>
        <w:lastRenderedPageBreak/>
        <w:t>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674502" w:rsidRPr="00CD47A7" w:rsidRDefault="00674502" w:rsidP="00CD47A7">
      <w:pPr>
        <w:pStyle w:val="0"/>
        <w:ind w:firstLine="0"/>
        <w:rPr>
          <w:sz w:val="24"/>
          <w:szCs w:val="24"/>
        </w:rPr>
      </w:pP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674502" w:rsidRDefault="00674502" w:rsidP="00674502">
      <w:pPr>
        <w:pStyle w:val="0"/>
        <w:ind w:firstLine="0"/>
      </w:pPr>
    </w:p>
    <w:p w:rsidR="00CF5442" w:rsidRDefault="00CF5442" w:rsidP="00674502">
      <w:pPr>
        <w:pStyle w:val="0"/>
        <w:ind w:firstLine="0"/>
      </w:pPr>
    </w:p>
    <w:p w:rsidR="00674502" w:rsidRDefault="00674502" w:rsidP="00674502">
      <w:pPr>
        <w:pStyle w:val="0"/>
        <w:ind w:firstLine="0"/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 xml:space="preserve"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</w:t>
      </w:r>
      <w:r>
        <w:lastRenderedPageBreak/>
        <w:t>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lastRenderedPageBreak/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 xml:space="preserve">В случае расположения поселения в окружении лесов, </w:t>
      </w:r>
      <w:r w:rsidRPr="008E6652">
        <w:rPr>
          <w:rFonts w:ascii="Times New Roman" w:hAnsi="Times New Roman"/>
          <w:sz w:val="28"/>
          <w:szCs w:val="28"/>
        </w:rPr>
        <w:lastRenderedPageBreak/>
        <w:t>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водоемов-не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площадки-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водоемов-70-80%;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формы-30-20%.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</w:t>
      </w:r>
      <w:r>
        <w:rPr>
          <w:rFonts w:ascii="Times New Roman" w:hAnsi="Times New Roman"/>
          <w:sz w:val="28"/>
          <w:szCs w:val="28"/>
        </w:rPr>
        <w:lastRenderedPageBreak/>
        <w:t>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шламонакопителей, мест складирования отходов предприятий допускается только при обосновании невозможности </w:t>
      </w:r>
      <w:r>
        <w:rPr>
          <w:rFonts w:ascii="Times New Roman" w:hAnsi="Times New Roman"/>
          <w:sz w:val="28"/>
          <w:szCs w:val="28"/>
        </w:rPr>
        <w:lastRenderedPageBreak/>
        <w:t>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674502" w:rsidRDefault="00674502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предприятий и объектов, входящие в состав коммунальных зон, необходимо размещать с учетом технологических и </w:t>
      </w:r>
      <w:r>
        <w:rPr>
          <w:rFonts w:ascii="Times New Roman" w:hAnsi="Times New Roman"/>
          <w:sz w:val="28"/>
          <w:szCs w:val="28"/>
        </w:rPr>
        <w:lastRenderedPageBreak/>
        <w:t>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46370" w:rsidRDefault="00446370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</w:t>
      </w:r>
      <w:r>
        <w:rPr>
          <w:rFonts w:ascii="Times New Roman" w:hAnsi="Times New Roman"/>
          <w:sz w:val="28"/>
          <w:szCs w:val="28"/>
        </w:rPr>
        <w:lastRenderedPageBreak/>
        <w:t>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1547A" w:rsidRDefault="0071547A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lastRenderedPageBreak/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0B3898" w:rsidRDefault="000B3898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сельскохозяйственных угодий – это, как правило, земли за границами населенных пунктов, предоставленные для нужд сельского </w:t>
      </w:r>
      <w:r>
        <w:rPr>
          <w:rFonts w:ascii="Times New Roman" w:hAnsi="Times New Roman"/>
          <w:sz w:val="28"/>
          <w:szCs w:val="28"/>
        </w:rPr>
        <w:lastRenderedPageBreak/>
        <w:t>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lastRenderedPageBreak/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0B3898" w:rsidRDefault="000B3898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 xml:space="preserve"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</w:t>
      </w:r>
      <w:r w:rsidRPr="009D24D6">
        <w:rPr>
          <w:rFonts w:ascii="Times New Roman" w:hAnsi="Times New Roman"/>
          <w:bCs/>
          <w:sz w:val="28"/>
          <w:szCs w:val="28"/>
        </w:rPr>
        <w:lastRenderedPageBreak/>
        <w:t>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 xml:space="preserve">По границе территории садоводческого, огороднического, дачного объединения проектируется ограждение. Допускается не </w:t>
      </w:r>
      <w:r w:rsidRPr="00ED2CFF">
        <w:rPr>
          <w:rFonts w:ascii="Times New Roman" w:hAnsi="Times New Roman"/>
          <w:bCs/>
          <w:sz w:val="28"/>
          <w:szCs w:val="28"/>
        </w:rPr>
        <w:lastRenderedPageBreak/>
        <w:t>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lastRenderedPageBreak/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емельные участкидолжны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lastRenderedPageBreak/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стволов деревьев:высокорослых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</w:t>
      </w:r>
      <w:r>
        <w:rPr>
          <w:rFonts w:ascii="Times New Roman" w:hAnsi="Times New Roman"/>
          <w:sz w:val="28"/>
          <w:szCs w:val="28"/>
        </w:rPr>
        <w:lastRenderedPageBreak/>
        <w:t xml:space="preserve">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размещения отходов производства (далее объекты) предназначены для длительного их хранения и захоронения при условии </w:t>
      </w:r>
      <w:r>
        <w:rPr>
          <w:rFonts w:ascii="Times New Roman" w:hAnsi="Times New Roman"/>
          <w:sz w:val="28"/>
          <w:szCs w:val="28"/>
        </w:rPr>
        <w:lastRenderedPageBreak/>
        <w:t>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041AA2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5B" w:rsidRDefault="00D11C5B" w:rsidP="005C0494">
      <w:pPr>
        <w:spacing w:after="0" w:line="240" w:lineRule="auto"/>
      </w:pPr>
      <w:r>
        <w:separator/>
      </w:r>
    </w:p>
  </w:endnote>
  <w:endnote w:type="continuationSeparator" w:id="1">
    <w:p w:rsidR="00D11C5B" w:rsidRDefault="00D11C5B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42" w:rsidRDefault="00212C42">
    <w:pPr>
      <w:pStyle w:val="ac"/>
      <w:jc w:val="center"/>
    </w:pPr>
    <w:r>
      <w:fldChar w:fldCharType="begin"/>
    </w:r>
    <w:r w:rsidR="002F337E">
      <w:instrText xml:space="preserve"> PAGE   \* MERGEFORMAT </w:instrText>
    </w:r>
    <w:r>
      <w:fldChar w:fldCharType="separate"/>
    </w:r>
    <w:r w:rsidR="00D92AE0">
      <w:rPr>
        <w:noProof/>
      </w:rPr>
      <w:t>2</w:t>
    </w:r>
    <w:r>
      <w:rPr>
        <w:noProof/>
      </w:rPr>
      <w:fldChar w:fldCharType="end"/>
    </w:r>
  </w:p>
  <w:p w:rsidR="00CF5442" w:rsidRDefault="00CF54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5B" w:rsidRDefault="00D11C5B" w:rsidP="005C0494">
      <w:pPr>
        <w:spacing w:after="0" w:line="240" w:lineRule="auto"/>
      </w:pPr>
      <w:r>
        <w:separator/>
      </w:r>
    </w:p>
  </w:footnote>
  <w:footnote w:type="continuationSeparator" w:id="1">
    <w:p w:rsidR="00D11C5B" w:rsidRDefault="00D11C5B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1AA2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066B8"/>
    <w:rsid w:val="00211717"/>
    <w:rsid w:val="00212856"/>
    <w:rsid w:val="00212C42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337E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701A5"/>
    <w:rsid w:val="0058091B"/>
    <w:rsid w:val="0058393D"/>
    <w:rsid w:val="00594703"/>
    <w:rsid w:val="00597E66"/>
    <w:rsid w:val="005A05EF"/>
    <w:rsid w:val="005A1A84"/>
    <w:rsid w:val="005A2799"/>
    <w:rsid w:val="005A5994"/>
    <w:rsid w:val="005C0494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5893"/>
    <w:rsid w:val="008B3CB8"/>
    <w:rsid w:val="008B5ED8"/>
    <w:rsid w:val="008B7615"/>
    <w:rsid w:val="008C745E"/>
    <w:rsid w:val="008D4A02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4AD2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B6BF2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11C5B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2AE0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81D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701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1A5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646B-9906-422A-8D92-DE8AFBD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16532</Words>
  <Characters>94236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Admin</cp:lastModifiedBy>
  <cp:revision>2</cp:revision>
  <cp:lastPrinted>2017-02-07T12:45:00Z</cp:lastPrinted>
  <dcterms:created xsi:type="dcterms:W3CDTF">2018-01-10T09:54:00Z</dcterms:created>
  <dcterms:modified xsi:type="dcterms:W3CDTF">2018-01-10T09:54:00Z</dcterms:modified>
</cp:coreProperties>
</file>