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C" w:rsidRDefault="00BB367C" w:rsidP="00BB367C">
      <w:pPr>
        <w:jc w:val="center"/>
        <w:rPr>
          <w:rFonts w:cs="Arial"/>
        </w:rPr>
      </w:pPr>
      <w:bookmarkStart w:id="0" w:name="Par34"/>
      <w:bookmarkEnd w:id="0"/>
      <w:r>
        <w:rPr>
          <w:rFonts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-241300</wp:posOffset>
            </wp:positionV>
            <wp:extent cx="875665" cy="9620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A0C">
        <w:rPr>
          <w:rFonts w:cs="Arial"/>
        </w:rPr>
        <w:t xml:space="preserve">СОВЕТ ДЕПУТАТОВ МУНИЦИПАЛЬНОГО ОБРАЗОВАНИЯ </w:t>
      </w:r>
      <w:proofErr w:type="gramStart"/>
      <w:r w:rsidRPr="00815A0C">
        <w:rPr>
          <w:rFonts w:cs="Arial"/>
        </w:rPr>
        <w:t>СЕЛЬСКОЕ</w:t>
      </w:r>
      <w:proofErr w:type="gramEnd"/>
      <w:r w:rsidRPr="00815A0C">
        <w:rPr>
          <w:rFonts w:cs="Arial"/>
        </w:rPr>
        <w:t xml:space="preserve"> </w:t>
      </w:r>
    </w:p>
    <w:p w:rsidR="00BB367C" w:rsidRPr="00815A0C" w:rsidRDefault="00BB367C" w:rsidP="00BB367C">
      <w:pPr>
        <w:jc w:val="center"/>
        <w:rPr>
          <w:rFonts w:cs="Arial"/>
        </w:rPr>
      </w:pPr>
      <w:r w:rsidRPr="00815A0C">
        <w:rPr>
          <w:rFonts w:cs="Arial"/>
        </w:rPr>
        <w:t>ПОСЕЛЕНИЕ «ЕСИНКА» РЖЕВСКОГО РАЙОНА ТВЕРСКОЙ ОБЛАСТИ</w:t>
      </w:r>
    </w:p>
    <w:p w:rsidR="00BB367C" w:rsidRPr="00815A0C" w:rsidRDefault="00BB367C" w:rsidP="00BB367C">
      <w:pPr>
        <w:tabs>
          <w:tab w:val="center" w:pos="4677"/>
        </w:tabs>
        <w:rPr>
          <w:rFonts w:cs="Arial"/>
        </w:rPr>
      </w:pPr>
      <w:r w:rsidRPr="00815A0C">
        <w:rPr>
          <w:rFonts w:cs="Arial"/>
        </w:rPr>
        <w:t xml:space="preserve">                                                         </w:t>
      </w:r>
    </w:p>
    <w:p w:rsidR="00BB367C" w:rsidRPr="00815A0C" w:rsidRDefault="00BB367C" w:rsidP="00BB367C">
      <w:pPr>
        <w:tabs>
          <w:tab w:val="center" w:pos="4677"/>
        </w:tabs>
        <w:rPr>
          <w:rFonts w:cs="Arial"/>
        </w:rPr>
      </w:pPr>
      <w:r w:rsidRPr="00815A0C">
        <w:rPr>
          <w:rFonts w:cs="Arial"/>
        </w:rPr>
        <w:t xml:space="preserve">                                       </w:t>
      </w:r>
      <w:r>
        <w:rPr>
          <w:rFonts w:cs="Arial"/>
        </w:rPr>
        <w:t xml:space="preserve">                       </w:t>
      </w:r>
      <w:r w:rsidRPr="00815A0C">
        <w:rPr>
          <w:rFonts w:cs="Arial"/>
        </w:rPr>
        <w:t>РЕШЕНИЕ</w:t>
      </w:r>
    </w:p>
    <w:p w:rsidR="00BB367C" w:rsidRDefault="00BB367C" w:rsidP="00BB367C">
      <w:pPr>
        <w:rPr>
          <w:rFonts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24"/>
        <w:tblW w:w="10205" w:type="dxa"/>
        <w:tblLook w:val="04A0" w:firstRow="1" w:lastRow="0" w:firstColumn="1" w:lastColumn="0" w:noHBand="0" w:noVBand="1"/>
      </w:tblPr>
      <w:tblGrid>
        <w:gridCol w:w="3605"/>
        <w:gridCol w:w="3300"/>
        <w:gridCol w:w="3300"/>
      </w:tblGrid>
      <w:tr w:rsidR="00BB367C" w:rsidTr="00C5372D">
        <w:trPr>
          <w:trHeight w:val="360"/>
        </w:trPr>
        <w:tc>
          <w:tcPr>
            <w:tcW w:w="3605" w:type="dxa"/>
            <w:hideMark/>
          </w:tcPr>
          <w:p w:rsidR="00BB367C" w:rsidRPr="008B029F" w:rsidRDefault="00BB367C" w:rsidP="00C5372D">
            <w:pPr>
              <w:rPr>
                <w:rFonts w:cs="Arial"/>
              </w:rPr>
            </w:pPr>
            <w:r>
              <w:rPr>
                <w:rFonts w:cs="Arial"/>
              </w:rPr>
              <w:t>26.02</w:t>
            </w:r>
            <w:r w:rsidRPr="008B029F">
              <w:rPr>
                <w:rFonts w:cs="Arial"/>
              </w:rPr>
              <w:t xml:space="preserve">.2016 </w:t>
            </w:r>
          </w:p>
          <w:p w:rsidR="00BB367C" w:rsidRDefault="00BB367C" w:rsidP="00C5372D">
            <w:pPr>
              <w:rPr>
                <w:rFonts w:cs="Arial"/>
              </w:rPr>
            </w:pPr>
          </w:p>
        </w:tc>
        <w:tc>
          <w:tcPr>
            <w:tcW w:w="3300" w:type="dxa"/>
          </w:tcPr>
          <w:p w:rsidR="00BB367C" w:rsidRDefault="00BB367C" w:rsidP="00C5372D">
            <w:pPr>
              <w:jc w:val="both"/>
              <w:rPr>
                <w:rFonts w:cs="Arial"/>
              </w:rPr>
            </w:pPr>
          </w:p>
        </w:tc>
        <w:tc>
          <w:tcPr>
            <w:tcW w:w="3300" w:type="dxa"/>
            <w:hideMark/>
          </w:tcPr>
          <w:p w:rsidR="00BB367C" w:rsidRDefault="00BB367C" w:rsidP="00C537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№ 65-1</w:t>
            </w:r>
          </w:p>
        </w:tc>
      </w:tr>
    </w:tbl>
    <w:p w:rsidR="0014116B" w:rsidRPr="00524EDB" w:rsidRDefault="0014116B" w:rsidP="00EC286E">
      <w:pPr>
        <w:rPr>
          <w:rFonts w:ascii="Times New Roman" w:hAnsi="Times New Roman"/>
          <w:b/>
        </w:rPr>
      </w:pPr>
      <w:r w:rsidRPr="00524EDB">
        <w:rPr>
          <w:rFonts w:ascii="Times New Roman" w:hAnsi="Times New Roman"/>
          <w:b/>
        </w:rPr>
        <w:t xml:space="preserve">Об утверждении Положения </w:t>
      </w:r>
    </w:p>
    <w:p w:rsidR="0014116B" w:rsidRPr="00524EDB" w:rsidRDefault="0014116B" w:rsidP="00EC286E">
      <w:pPr>
        <w:rPr>
          <w:rFonts w:ascii="Times New Roman" w:hAnsi="Times New Roman"/>
          <w:b/>
        </w:rPr>
      </w:pPr>
      <w:r w:rsidRPr="00524EDB">
        <w:rPr>
          <w:rFonts w:ascii="Times New Roman" w:hAnsi="Times New Roman"/>
          <w:b/>
        </w:rPr>
        <w:t xml:space="preserve">«О ведении реестра </w:t>
      </w:r>
      <w:r w:rsidR="00B23452">
        <w:rPr>
          <w:rFonts w:ascii="Times New Roman" w:hAnsi="Times New Roman"/>
          <w:b/>
        </w:rPr>
        <w:t xml:space="preserve"> </w:t>
      </w:r>
      <w:r w:rsidRPr="00524EDB">
        <w:rPr>
          <w:rFonts w:ascii="Times New Roman" w:hAnsi="Times New Roman"/>
          <w:b/>
        </w:rPr>
        <w:t xml:space="preserve">муниципальной </w:t>
      </w:r>
    </w:p>
    <w:p w:rsidR="0014116B" w:rsidRPr="00524EDB" w:rsidRDefault="0014116B" w:rsidP="00EC286E">
      <w:pPr>
        <w:rPr>
          <w:rFonts w:ascii="Times New Roman" w:hAnsi="Times New Roman"/>
          <w:b/>
        </w:rPr>
      </w:pPr>
      <w:r w:rsidRPr="00524EDB">
        <w:rPr>
          <w:rFonts w:ascii="Times New Roman" w:hAnsi="Times New Roman"/>
          <w:b/>
        </w:rPr>
        <w:t>собственности сельского поселения «</w:t>
      </w:r>
      <w:proofErr w:type="spellStart"/>
      <w:r w:rsidR="00BB367C">
        <w:rPr>
          <w:rFonts w:ascii="Times New Roman" w:hAnsi="Times New Roman"/>
          <w:b/>
        </w:rPr>
        <w:t>Есинка</w:t>
      </w:r>
      <w:proofErr w:type="spellEnd"/>
      <w:r w:rsidRPr="00524EDB">
        <w:rPr>
          <w:rFonts w:ascii="Times New Roman" w:hAnsi="Times New Roman"/>
          <w:b/>
        </w:rPr>
        <w:t>»</w:t>
      </w:r>
    </w:p>
    <w:p w:rsidR="0014116B" w:rsidRPr="00524EDB" w:rsidRDefault="0014116B" w:rsidP="00EC286E">
      <w:pPr>
        <w:rPr>
          <w:rFonts w:ascii="Times New Roman" w:hAnsi="Times New Roman"/>
          <w:b/>
        </w:rPr>
      </w:pPr>
      <w:r w:rsidRPr="00524EDB">
        <w:rPr>
          <w:rFonts w:ascii="Times New Roman" w:hAnsi="Times New Roman"/>
          <w:b/>
        </w:rPr>
        <w:t>Ржевского района Тверской области»</w:t>
      </w:r>
    </w:p>
    <w:p w:rsidR="0014116B" w:rsidRPr="00524EDB" w:rsidRDefault="0014116B" w:rsidP="00EC286E">
      <w:pPr>
        <w:rPr>
          <w:rFonts w:ascii="Times New Roman" w:hAnsi="Times New Roman"/>
        </w:rPr>
      </w:pPr>
    </w:p>
    <w:p w:rsidR="00EC286E" w:rsidRPr="00524EDB" w:rsidRDefault="00EC286E" w:rsidP="00EC286E">
      <w:pPr>
        <w:jc w:val="both"/>
        <w:rPr>
          <w:rFonts w:ascii="Times New Roman" w:hAnsi="Times New Roman"/>
        </w:rPr>
      </w:pPr>
    </w:p>
    <w:p w:rsidR="00EC286E" w:rsidRPr="00524EDB" w:rsidRDefault="0014116B" w:rsidP="00EC286E">
      <w:pPr>
        <w:ind w:firstLine="708"/>
        <w:jc w:val="both"/>
        <w:rPr>
          <w:rFonts w:ascii="Times New Roman" w:hAnsi="Times New Roman"/>
        </w:rPr>
      </w:pPr>
      <w:proofErr w:type="gramStart"/>
      <w:r w:rsidRPr="00524EDB">
        <w:rPr>
          <w:rFonts w:ascii="Times New Roman" w:hAnsi="Times New Roman"/>
        </w:rPr>
        <w:t>В соответствии с Приказом Министерства экономического развития РФ от 30.08.2011 г. № 424 «Об утверждении Порядка ведения органами местного самоуправления реестров муниципального имущества», в целях совершенствования процедуры формирования полной и достоверной информации, необходимой органам местного самоуправлен</w:t>
      </w:r>
      <w:r w:rsidR="00D57ED9">
        <w:rPr>
          <w:rFonts w:ascii="Times New Roman" w:hAnsi="Times New Roman"/>
        </w:rPr>
        <w:t>ия сельского поселения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Pr="00524EDB">
        <w:rPr>
          <w:rFonts w:ascii="Times New Roman" w:hAnsi="Times New Roman"/>
        </w:rPr>
        <w:t>» Ржевского района при осуществлении ими полномочий по управлению и распоряжению муниципальной собственностью, Совет депутатов сельского поселения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Pr="00524EDB">
        <w:rPr>
          <w:rFonts w:ascii="Times New Roman" w:hAnsi="Times New Roman"/>
        </w:rPr>
        <w:t xml:space="preserve">» Ржевского района </w:t>
      </w:r>
      <w:proofErr w:type="gramEnd"/>
    </w:p>
    <w:p w:rsidR="00EC286E" w:rsidRPr="00524EDB" w:rsidRDefault="00EC286E" w:rsidP="00EC286E">
      <w:pPr>
        <w:ind w:firstLine="708"/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ind w:firstLine="708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  <w:b/>
        </w:rPr>
        <w:t>РЕШИЛ</w:t>
      </w:r>
      <w:proofErr w:type="gramStart"/>
      <w:r w:rsidRPr="00524EDB">
        <w:rPr>
          <w:rFonts w:ascii="Times New Roman" w:hAnsi="Times New Roman"/>
          <w:b/>
        </w:rPr>
        <w:t xml:space="preserve"> :</w:t>
      </w:r>
      <w:proofErr w:type="gramEnd"/>
    </w:p>
    <w:p w:rsidR="00EC286E" w:rsidRPr="00524EDB" w:rsidRDefault="00EC286E" w:rsidP="00EC286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14116B" w:rsidRPr="00524EDB" w:rsidRDefault="0014116B" w:rsidP="00EC286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524EDB">
        <w:rPr>
          <w:rFonts w:ascii="Times New Roman" w:hAnsi="Times New Roman"/>
          <w:b w:val="0"/>
          <w:color w:val="auto"/>
        </w:rPr>
        <w:t xml:space="preserve">1. Утвердить Положение «О ведении реестра муниципальной собственности </w:t>
      </w:r>
      <w:r w:rsidR="004E544E" w:rsidRPr="00524EDB">
        <w:rPr>
          <w:rFonts w:ascii="Times New Roman" w:hAnsi="Times New Roman"/>
          <w:b w:val="0"/>
          <w:color w:val="auto"/>
        </w:rPr>
        <w:t>сел</w:t>
      </w:r>
      <w:r w:rsidRPr="00524EDB">
        <w:rPr>
          <w:rFonts w:ascii="Times New Roman" w:hAnsi="Times New Roman"/>
          <w:b w:val="0"/>
          <w:color w:val="auto"/>
        </w:rPr>
        <w:t>ьского поселения «</w:t>
      </w:r>
      <w:proofErr w:type="spellStart"/>
      <w:r w:rsidR="00BB367C">
        <w:rPr>
          <w:rFonts w:ascii="Times New Roman" w:hAnsi="Times New Roman"/>
          <w:b w:val="0"/>
          <w:color w:val="auto"/>
        </w:rPr>
        <w:t>Есинка</w:t>
      </w:r>
      <w:proofErr w:type="spellEnd"/>
      <w:r w:rsidRPr="00524EDB">
        <w:rPr>
          <w:rFonts w:ascii="Times New Roman" w:hAnsi="Times New Roman"/>
          <w:b w:val="0"/>
          <w:color w:val="auto"/>
        </w:rPr>
        <w:t>» Ржевского района Тверской области» (Приложение).</w:t>
      </w:r>
    </w:p>
    <w:p w:rsidR="0014116B" w:rsidRPr="00524EDB" w:rsidRDefault="00803E2B" w:rsidP="00EC286E">
      <w:pPr>
        <w:ind w:firstLine="708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2. Настоящее решение подлежит обнародованию в установленном порядке.</w:t>
      </w: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rPr>
          <w:rFonts w:ascii="Times New Roman" w:hAnsi="Times New Roman"/>
        </w:rPr>
      </w:pPr>
    </w:p>
    <w:p w:rsidR="00803E2B" w:rsidRPr="00524EDB" w:rsidRDefault="00803E2B" w:rsidP="00EC286E">
      <w:pPr>
        <w:jc w:val="both"/>
        <w:rPr>
          <w:rFonts w:ascii="Times New Roman" w:hAnsi="Times New Roman"/>
          <w:b/>
        </w:rPr>
      </w:pPr>
      <w:r w:rsidRPr="00524EDB">
        <w:rPr>
          <w:rFonts w:ascii="Times New Roman" w:hAnsi="Times New Roman"/>
          <w:noProof/>
        </w:rPr>
        <w:t>Глава сельского поселения «</w:t>
      </w:r>
      <w:r w:rsidR="00BB367C">
        <w:rPr>
          <w:rFonts w:ascii="Times New Roman" w:hAnsi="Times New Roman"/>
          <w:noProof/>
        </w:rPr>
        <w:t>Есинка</w:t>
      </w:r>
      <w:r w:rsidRPr="00524EDB">
        <w:rPr>
          <w:rFonts w:ascii="Times New Roman" w:hAnsi="Times New Roman"/>
          <w:noProof/>
        </w:rPr>
        <w:t>»</w:t>
      </w:r>
      <w:r w:rsidRPr="00524EDB">
        <w:rPr>
          <w:rFonts w:ascii="Times New Roman" w:hAnsi="Times New Roman"/>
          <w:noProof/>
        </w:rPr>
        <w:tab/>
      </w:r>
      <w:r w:rsidRPr="00524EDB">
        <w:rPr>
          <w:rFonts w:ascii="Times New Roman" w:hAnsi="Times New Roman"/>
          <w:noProof/>
        </w:rPr>
        <w:tab/>
      </w:r>
      <w:r w:rsidRPr="00524EDB">
        <w:rPr>
          <w:rFonts w:ascii="Times New Roman" w:hAnsi="Times New Roman"/>
          <w:noProof/>
        </w:rPr>
        <w:tab/>
      </w:r>
      <w:r w:rsidRPr="00524EDB">
        <w:rPr>
          <w:rFonts w:ascii="Times New Roman" w:hAnsi="Times New Roman"/>
          <w:noProof/>
        </w:rPr>
        <w:tab/>
      </w:r>
      <w:r w:rsidR="001A5BD1">
        <w:rPr>
          <w:rFonts w:ascii="Times New Roman" w:hAnsi="Times New Roman"/>
          <w:noProof/>
        </w:rPr>
        <w:t xml:space="preserve">            Т.И.Кирилина</w:t>
      </w: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jc w:val="both"/>
        <w:rPr>
          <w:rFonts w:ascii="Times New Roman" w:hAnsi="Times New Roman"/>
        </w:rPr>
      </w:pPr>
    </w:p>
    <w:p w:rsidR="00EC286E" w:rsidRPr="00524EDB" w:rsidRDefault="00EC286E" w:rsidP="00EC286E">
      <w:pPr>
        <w:jc w:val="both"/>
        <w:rPr>
          <w:rFonts w:ascii="Times New Roman" w:hAnsi="Times New Roman"/>
        </w:rPr>
      </w:pPr>
    </w:p>
    <w:p w:rsidR="00EC286E" w:rsidRPr="00524EDB" w:rsidRDefault="00EC286E" w:rsidP="00EC286E">
      <w:pPr>
        <w:jc w:val="both"/>
        <w:rPr>
          <w:rFonts w:ascii="Times New Roman" w:hAnsi="Times New Roman"/>
        </w:rPr>
      </w:pPr>
    </w:p>
    <w:p w:rsidR="001A5BD1" w:rsidRDefault="001A5BD1" w:rsidP="001A5BD1">
      <w:pPr>
        <w:rPr>
          <w:rFonts w:ascii="Times New Roman" w:hAnsi="Times New Roman"/>
        </w:rPr>
      </w:pPr>
    </w:p>
    <w:p w:rsidR="00EC286E" w:rsidRPr="00524EDB" w:rsidRDefault="001A5BD1" w:rsidP="001A5BD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 w:rsidR="0014116B" w:rsidRPr="00524EDB">
        <w:rPr>
          <w:rFonts w:ascii="Times New Roman" w:hAnsi="Times New Roman"/>
        </w:rPr>
        <w:t xml:space="preserve">Приложение </w:t>
      </w:r>
    </w:p>
    <w:p w:rsidR="0014116B" w:rsidRPr="00524EDB" w:rsidRDefault="0014116B" w:rsidP="00EC286E">
      <w:pPr>
        <w:jc w:val="right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к Решению С</w:t>
      </w:r>
      <w:r w:rsidR="00803E2B" w:rsidRPr="00524EDB">
        <w:rPr>
          <w:rFonts w:ascii="Times New Roman" w:hAnsi="Times New Roman"/>
        </w:rPr>
        <w:t>овета</w:t>
      </w:r>
      <w:r w:rsidRPr="00524EDB">
        <w:rPr>
          <w:rFonts w:ascii="Times New Roman" w:hAnsi="Times New Roman"/>
        </w:rPr>
        <w:t xml:space="preserve"> депутатов </w:t>
      </w:r>
    </w:p>
    <w:p w:rsidR="00803E2B" w:rsidRPr="00524EDB" w:rsidRDefault="00EC286E" w:rsidP="00EC286E">
      <w:pPr>
        <w:jc w:val="right"/>
        <w:rPr>
          <w:rFonts w:ascii="Times New Roman" w:hAnsi="Times New Roman"/>
        </w:rPr>
      </w:pPr>
      <w:r w:rsidRPr="00524EDB">
        <w:rPr>
          <w:rFonts w:ascii="Times New Roman" w:hAnsi="Times New Roman"/>
        </w:rPr>
        <w:t>с</w:t>
      </w:r>
      <w:r w:rsidR="00803E2B" w:rsidRPr="00524EDB">
        <w:rPr>
          <w:rFonts w:ascii="Times New Roman" w:hAnsi="Times New Roman"/>
        </w:rPr>
        <w:t>ельского поселения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03E2B" w:rsidRPr="00524EDB">
        <w:rPr>
          <w:rFonts w:ascii="Times New Roman" w:hAnsi="Times New Roman"/>
        </w:rPr>
        <w:t>»</w:t>
      </w:r>
      <w:r w:rsidRPr="00524EDB">
        <w:rPr>
          <w:rFonts w:ascii="Times New Roman" w:hAnsi="Times New Roman"/>
        </w:rPr>
        <w:t xml:space="preserve"> </w:t>
      </w:r>
    </w:p>
    <w:p w:rsidR="0014116B" w:rsidRPr="00524EDB" w:rsidRDefault="00803E2B" w:rsidP="00EC286E">
      <w:pPr>
        <w:jc w:val="right"/>
        <w:rPr>
          <w:rFonts w:ascii="Times New Roman" w:hAnsi="Times New Roman"/>
        </w:rPr>
      </w:pPr>
      <w:r w:rsidRPr="00524EDB">
        <w:rPr>
          <w:rFonts w:ascii="Times New Roman" w:hAnsi="Times New Roman"/>
        </w:rPr>
        <w:t xml:space="preserve">№ </w:t>
      </w:r>
      <w:r w:rsidR="001A5BD1">
        <w:rPr>
          <w:rFonts w:ascii="Times New Roman" w:hAnsi="Times New Roman"/>
        </w:rPr>
        <w:t>65-1</w:t>
      </w:r>
      <w:r w:rsidRPr="00524EDB">
        <w:rPr>
          <w:rFonts w:ascii="Times New Roman" w:hAnsi="Times New Roman"/>
        </w:rPr>
        <w:t xml:space="preserve"> от </w:t>
      </w:r>
      <w:r w:rsidR="00EC286E" w:rsidRPr="00524EDB">
        <w:rPr>
          <w:rFonts w:ascii="Times New Roman" w:hAnsi="Times New Roman"/>
        </w:rPr>
        <w:t>26.02</w:t>
      </w:r>
      <w:r w:rsidR="0014116B" w:rsidRPr="00524EDB">
        <w:rPr>
          <w:rFonts w:ascii="Times New Roman" w:hAnsi="Times New Roman"/>
        </w:rPr>
        <w:t>.2016</w:t>
      </w:r>
      <w:r w:rsidR="00EC286E"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г.</w:t>
      </w:r>
    </w:p>
    <w:p w:rsidR="0014116B" w:rsidRPr="00524EDB" w:rsidRDefault="0014116B" w:rsidP="00EC286E">
      <w:pPr>
        <w:jc w:val="center"/>
        <w:rPr>
          <w:rFonts w:ascii="Times New Roman" w:hAnsi="Times New Roman"/>
          <w:b/>
        </w:rPr>
      </w:pPr>
      <w:r w:rsidRPr="00524EDB">
        <w:rPr>
          <w:rFonts w:ascii="Times New Roman" w:hAnsi="Times New Roman"/>
          <w:b/>
        </w:rPr>
        <w:t>Положение</w:t>
      </w:r>
    </w:p>
    <w:p w:rsidR="0014116B" w:rsidRPr="00524EDB" w:rsidRDefault="0014116B" w:rsidP="00EC286E">
      <w:pPr>
        <w:jc w:val="center"/>
        <w:rPr>
          <w:rFonts w:ascii="Times New Roman" w:hAnsi="Times New Roman"/>
          <w:b/>
        </w:rPr>
      </w:pPr>
      <w:r w:rsidRPr="00524EDB">
        <w:rPr>
          <w:rFonts w:ascii="Times New Roman" w:hAnsi="Times New Roman"/>
          <w:b/>
        </w:rPr>
        <w:t xml:space="preserve"> «О ведении реестра муниципальной собственности </w:t>
      </w:r>
      <w:r w:rsidR="007C02FC" w:rsidRPr="00524EDB">
        <w:rPr>
          <w:rFonts w:ascii="Times New Roman" w:hAnsi="Times New Roman"/>
          <w:b/>
        </w:rPr>
        <w:t>сельского поселения «</w:t>
      </w:r>
      <w:proofErr w:type="spellStart"/>
      <w:r w:rsidR="00BB367C">
        <w:rPr>
          <w:rFonts w:ascii="Times New Roman" w:hAnsi="Times New Roman"/>
          <w:b/>
        </w:rPr>
        <w:t>Есинка</w:t>
      </w:r>
      <w:proofErr w:type="spellEnd"/>
      <w:r w:rsidR="007C02FC" w:rsidRPr="00524EDB">
        <w:rPr>
          <w:rFonts w:ascii="Times New Roman" w:hAnsi="Times New Roman"/>
          <w:b/>
        </w:rPr>
        <w:t xml:space="preserve">» </w:t>
      </w:r>
      <w:r w:rsidRPr="00524EDB">
        <w:rPr>
          <w:rFonts w:ascii="Times New Roman" w:hAnsi="Times New Roman"/>
          <w:b/>
        </w:rPr>
        <w:t>Ржевского района</w:t>
      </w:r>
      <w:r w:rsidR="007C02FC" w:rsidRPr="00524EDB">
        <w:rPr>
          <w:rFonts w:ascii="Times New Roman" w:hAnsi="Times New Roman"/>
          <w:b/>
        </w:rPr>
        <w:t xml:space="preserve"> Тверской области</w:t>
      </w:r>
      <w:r w:rsidRPr="00524EDB">
        <w:rPr>
          <w:rFonts w:ascii="Times New Roman" w:hAnsi="Times New Roman"/>
          <w:b/>
        </w:rPr>
        <w:t>»</w:t>
      </w:r>
    </w:p>
    <w:p w:rsidR="0014116B" w:rsidRPr="00524EDB" w:rsidRDefault="0014116B" w:rsidP="00EC286E">
      <w:pPr>
        <w:rPr>
          <w:rFonts w:ascii="Times New Roman" w:hAnsi="Times New Roman"/>
        </w:rPr>
      </w:pPr>
    </w:p>
    <w:p w:rsidR="0014116B" w:rsidRPr="00524EDB" w:rsidRDefault="0014116B" w:rsidP="00524EDB">
      <w:pPr>
        <w:ind w:firstLine="709"/>
        <w:jc w:val="both"/>
        <w:rPr>
          <w:rFonts w:ascii="Times New Roman" w:hAnsi="Times New Roman"/>
        </w:rPr>
      </w:pPr>
      <w:proofErr w:type="gramStart"/>
      <w:r w:rsidRPr="00524EDB">
        <w:rPr>
          <w:rFonts w:ascii="Times New Roman" w:hAnsi="Times New Roman"/>
        </w:rPr>
        <w:t xml:space="preserve">Настоящее Положение разработано в соответствии с </w:t>
      </w:r>
      <w:hyperlink r:id="rId6" w:history="1">
        <w:r w:rsidRPr="00524EDB">
          <w:rPr>
            <w:rStyle w:val="a4"/>
            <w:rFonts w:ascii="Times New Roman" w:hAnsi="Times New Roman"/>
            <w:color w:val="auto"/>
            <w:u w:val="none"/>
          </w:rPr>
          <w:t>Федеральным законом</w:t>
        </w:r>
      </w:hyperlink>
      <w:r w:rsidRPr="00524EDB">
        <w:rPr>
          <w:rFonts w:ascii="Times New Roman" w:hAnsi="Times New Roman"/>
        </w:rPr>
        <w:t xml:space="preserve"> от 06.10.2003 </w:t>
      </w:r>
      <w:r w:rsidR="00EC286E" w:rsidRPr="00524EDB">
        <w:rPr>
          <w:rFonts w:ascii="Times New Roman" w:hAnsi="Times New Roman"/>
        </w:rPr>
        <w:t>года №</w:t>
      </w:r>
      <w:r w:rsidRPr="00524EDB">
        <w:rPr>
          <w:rFonts w:ascii="Times New Roman" w:hAnsi="Times New Roman"/>
        </w:rPr>
        <w:t xml:space="preserve">131-ФЗ </w:t>
      </w:r>
      <w:r w:rsidR="00EC286E" w:rsidRPr="00524EDB">
        <w:rPr>
          <w:rFonts w:ascii="Times New Roman" w:hAnsi="Times New Roman"/>
        </w:rPr>
        <w:t>«</w:t>
      </w:r>
      <w:r w:rsidRPr="00524EDB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EC286E" w:rsidRPr="00524EDB">
        <w:rPr>
          <w:rFonts w:ascii="Times New Roman" w:hAnsi="Times New Roman"/>
        </w:rPr>
        <w:t>»</w:t>
      </w:r>
      <w:r w:rsidRPr="00524EDB">
        <w:rPr>
          <w:rFonts w:ascii="Times New Roman" w:hAnsi="Times New Roman"/>
        </w:rPr>
        <w:t xml:space="preserve">, Приказом Министерства экономического развития РФ от 30.08.2011 г. № 424 «Об утверждении Порядка ведения органами местного самоуправления реестров муниципального имущества», </w:t>
      </w:r>
      <w:hyperlink r:id="rId7" w:history="1">
        <w:r w:rsidRPr="00524EDB">
          <w:rPr>
            <w:rStyle w:val="a4"/>
            <w:rFonts w:ascii="Times New Roman" w:hAnsi="Times New Roman"/>
            <w:color w:val="auto"/>
            <w:u w:val="none"/>
          </w:rPr>
          <w:t>Уставом</w:t>
        </w:r>
      </w:hyperlink>
      <w:r w:rsidRPr="00524EDB">
        <w:rPr>
          <w:rFonts w:ascii="Times New Roman" w:hAnsi="Times New Roman"/>
        </w:rPr>
        <w:t xml:space="preserve"> </w:t>
      </w:r>
      <w:r w:rsidR="008C1A41" w:rsidRPr="00524EDB">
        <w:rPr>
          <w:rFonts w:ascii="Times New Roman" w:hAnsi="Times New Roman"/>
        </w:rPr>
        <w:t>сельского поселения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C1A41" w:rsidRPr="00524EDB">
        <w:rPr>
          <w:rFonts w:ascii="Times New Roman" w:hAnsi="Times New Roman"/>
        </w:rPr>
        <w:t xml:space="preserve">» </w:t>
      </w:r>
      <w:r w:rsidRPr="00524EDB">
        <w:rPr>
          <w:rFonts w:ascii="Times New Roman" w:hAnsi="Times New Roman"/>
        </w:rPr>
        <w:t xml:space="preserve">Ржевского района, Положением «О порядке владения, пользования и распоряжения муниципальным имуществом муниципального образования </w:t>
      </w:r>
      <w:r w:rsidR="008C1A41" w:rsidRPr="00524EDB">
        <w:rPr>
          <w:rFonts w:ascii="Times New Roman" w:hAnsi="Times New Roman"/>
        </w:rPr>
        <w:t>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proofErr w:type="gramEnd"/>
      <w:r w:rsidR="008C1A41" w:rsidRPr="00524EDB">
        <w:rPr>
          <w:rFonts w:ascii="Times New Roman" w:hAnsi="Times New Roman"/>
        </w:rPr>
        <w:t xml:space="preserve">» Ржевского района </w:t>
      </w:r>
      <w:r w:rsidRPr="00524EDB">
        <w:rPr>
          <w:rFonts w:ascii="Times New Roman" w:hAnsi="Times New Roman"/>
        </w:rPr>
        <w:t>Тверской о</w:t>
      </w:r>
      <w:r w:rsidR="008C1A41" w:rsidRPr="00524EDB">
        <w:rPr>
          <w:rFonts w:ascii="Times New Roman" w:hAnsi="Times New Roman"/>
        </w:rPr>
        <w:t>бласти», утвержденным Решением Совета</w:t>
      </w:r>
      <w:r w:rsidRPr="00524EDB">
        <w:rPr>
          <w:rFonts w:ascii="Times New Roman" w:hAnsi="Times New Roman"/>
        </w:rPr>
        <w:t xml:space="preserve"> </w:t>
      </w:r>
      <w:r w:rsidR="008C1A41" w:rsidRPr="00524EDB">
        <w:rPr>
          <w:rFonts w:ascii="Times New Roman" w:hAnsi="Times New Roman"/>
        </w:rPr>
        <w:t>д</w:t>
      </w:r>
      <w:r w:rsidRPr="00524EDB">
        <w:rPr>
          <w:rFonts w:ascii="Times New Roman" w:hAnsi="Times New Roman"/>
        </w:rPr>
        <w:t xml:space="preserve">епутатов </w:t>
      </w:r>
      <w:r w:rsidR="008C1A41" w:rsidRPr="00524EDB">
        <w:rPr>
          <w:rFonts w:ascii="Times New Roman" w:hAnsi="Times New Roman"/>
        </w:rPr>
        <w:t>сельского поселения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C1A41" w:rsidRPr="00524EDB">
        <w:rPr>
          <w:rFonts w:ascii="Times New Roman" w:hAnsi="Times New Roman"/>
        </w:rPr>
        <w:t xml:space="preserve">» </w:t>
      </w:r>
      <w:r w:rsidRPr="00524EDB">
        <w:rPr>
          <w:rFonts w:ascii="Times New Roman" w:hAnsi="Times New Roman"/>
        </w:rPr>
        <w:t xml:space="preserve"> № </w:t>
      </w:r>
      <w:r w:rsidR="001A5BD1">
        <w:rPr>
          <w:rFonts w:ascii="Times New Roman" w:hAnsi="Times New Roman"/>
        </w:rPr>
        <w:t>24</w:t>
      </w:r>
      <w:r w:rsidRPr="00524EDB">
        <w:rPr>
          <w:rFonts w:ascii="Times New Roman" w:hAnsi="Times New Roman"/>
        </w:rPr>
        <w:t xml:space="preserve"> от </w:t>
      </w:r>
      <w:r w:rsidR="001A5BD1">
        <w:rPr>
          <w:rFonts w:ascii="Times New Roman" w:hAnsi="Times New Roman"/>
        </w:rPr>
        <w:t>20.05.2014</w:t>
      </w:r>
      <w:bookmarkStart w:id="1" w:name="_GoBack"/>
      <w:bookmarkEnd w:id="1"/>
      <w:r w:rsidR="00EC286E" w:rsidRPr="00524EDB">
        <w:rPr>
          <w:rFonts w:ascii="Times New Roman" w:hAnsi="Times New Roman"/>
        </w:rPr>
        <w:t xml:space="preserve"> года.</w:t>
      </w:r>
      <w:r w:rsidRPr="00524EDB">
        <w:rPr>
          <w:rFonts w:ascii="Times New Roman" w:hAnsi="Times New Roman"/>
        </w:rPr>
        <w:t xml:space="preserve"> 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</w:p>
    <w:p w:rsidR="0014116B" w:rsidRPr="00524EDB" w:rsidRDefault="0014116B" w:rsidP="00524EDB">
      <w:pPr>
        <w:ind w:left="1612" w:hanging="892"/>
        <w:jc w:val="center"/>
        <w:rPr>
          <w:rFonts w:ascii="Times New Roman" w:hAnsi="Times New Roman"/>
          <w:b/>
        </w:rPr>
      </w:pPr>
      <w:r w:rsidRPr="00524EDB">
        <w:rPr>
          <w:rFonts w:ascii="Times New Roman" w:hAnsi="Times New Roman"/>
          <w:b/>
          <w:bCs/>
        </w:rPr>
        <w:t>Статья 1</w:t>
      </w:r>
      <w:r w:rsidRPr="00524EDB">
        <w:rPr>
          <w:rFonts w:ascii="Times New Roman" w:hAnsi="Times New Roman"/>
          <w:b/>
        </w:rPr>
        <w:t>. Общие положения и основные понятия</w:t>
      </w:r>
    </w:p>
    <w:p w:rsidR="0014116B" w:rsidRPr="00524EDB" w:rsidRDefault="0014116B" w:rsidP="00524EDB">
      <w:pPr>
        <w:ind w:firstLine="709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 xml:space="preserve">1.1. </w:t>
      </w:r>
      <w:proofErr w:type="gramStart"/>
      <w:r w:rsidRPr="00524EDB">
        <w:rPr>
          <w:rFonts w:ascii="Times New Roman" w:hAnsi="Times New Roman"/>
        </w:rPr>
        <w:t>Настоящее Положение устанавливает правила ведения Реестра муниципального имущества (далее по тексту –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муниципальному образованию</w:t>
      </w:r>
      <w:r w:rsidR="008C1A41" w:rsidRPr="00524EDB">
        <w:rPr>
          <w:rFonts w:ascii="Times New Roman" w:hAnsi="Times New Roman"/>
        </w:rPr>
        <w:t xml:space="preserve"> 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C1A41" w:rsidRPr="00524EDB">
        <w:rPr>
          <w:rFonts w:ascii="Times New Roman" w:hAnsi="Times New Roman"/>
        </w:rPr>
        <w:t>»</w:t>
      </w:r>
      <w:r w:rsidRPr="00524EDB">
        <w:rPr>
          <w:rFonts w:ascii="Times New Roman" w:hAnsi="Times New Roman"/>
        </w:rPr>
        <w:t xml:space="preserve"> </w:t>
      </w:r>
      <w:r w:rsidR="008C1A41" w:rsidRPr="00524EDB">
        <w:rPr>
          <w:rFonts w:ascii="Times New Roman" w:hAnsi="Times New Roman"/>
        </w:rPr>
        <w:t>Ржевского района</w:t>
      </w:r>
      <w:r w:rsidRPr="00524EDB">
        <w:rPr>
          <w:rFonts w:ascii="Times New Roman" w:hAnsi="Times New Roman"/>
        </w:rPr>
        <w:t xml:space="preserve"> Тверской области, муниципальным учреждениям, муниципальным унитарным предприятиям, иным лицам (далее</w:t>
      </w:r>
      <w:proofErr w:type="gramEnd"/>
      <w:r w:rsidRPr="00524EDB">
        <w:rPr>
          <w:rFonts w:ascii="Times New Roman" w:hAnsi="Times New Roman"/>
        </w:rPr>
        <w:t xml:space="preserve"> по тексту – правообладатель) и подлежащим учету в Реестре.</w:t>
      </w:r>
    </w:p>
    <w:p w:rsidR="0014116B" w:rsidRPr="00524EDB" w:rsidRDefault="0014116B" w:rsidP="00524EDB">
      <w:pPr>
        <w:ind w:firstLine="709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1.2. В целях настоящего положения применяются следующие основные понятия:</w:t>
      </w:r>
    </w:p>
    <w:p w:rsidR="0014116B" w:rsidRP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  <w:b/>
          <w:bCs/>
        </w:rPr>
        <w:t>учет муниципальной собственности</w:t>
      </w:r>
      <w:r w:rsidR="0014116B" w:rsidRPr="00524E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сбор, регистрация и обобщение информации о муниципальной собственности;</w:t>
      </w:r>
    </w:p>
    <w:p w:rsidR="0014116B" w:rsidRP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  <w:b/>
          <w:bCs/>
        </w:rPr>
        <w:t>объект учета</w:t>
      </w:r>
      <w:r w:rsidR="0014116B" w:rsidRPr="00524E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объект муниципальной собственности, в отношении которого осуществляется </w:t>
      </w:r>
      <w:proofErr w:type="gramStart"/>
      <w:r w:rsidR="0014116B" w:rsidRPr="00524EDB">
        <w:rPr>
          <w:rFonts w:ascii="Times New Roman" w:hAnsi="Times New Roman"/>
        </w:rPr>
        <w:t>учет</w:t>
      </w:r>
      <w:proofErr w:type="gramEnd"/>
      <w:r w:rsidR="0014116B" w:rsidRPr="00524EDB">
        <w:rPr>
          <w:rFonts w:ascii="Times New Roman" w:hAnsi="Times New Roman"/>
        </w:rPr>
        <w:t xml:space="preserve"> и сведения о котором подлежат внесению в реестр муниципальной собственности;</w:t>
      </w:r>
    </w:p>
    <w:p w:rsidR="0014116B" w:rsidRP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  <w:b/>
          <w:bCs/>
        </w:rPr>
        <w:t>реестр муниципальной собственности</w:t>
      </w:r>
      <w:r>
        <w:rPr>
          <w:rFonts w:ascii="Times New Roman" w:hAnsi="Times New Roman"/>
          <w:b/>
          <w:bCs/>
        </w:rPr>
        <w:t xml:space="preserve"> –</w:t>
      </w:r>
      <w:r w:rsidR="0014116B" w:rsidRPr="00524EDB">
        <w:rPr>
          <w:rFonts w:ascii="Times New Roman" w:hAnsi="Times New Roman"/>
        </w:rPr>
        <w:t xml:space="preserve"> информационная система, содержащая перечень объектов учета и сведения, характеризующие эти объекты;</w:t>
      </w:r>
    </w:p>
    <w:p w:rsidR="0014116B" w:rsidRP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  <w:b/>
          <w:bCs/>
        </w:rPr>
        <w:t>ведение реестра муниципальной собственности</w:t>
      </w:r>
      <w:r>
        <w:rPr>
          <w:rFonts w:ascii="Times New Roman" w:hAnsi="Times New Roman"/>
          <w:b/>
          <w:bCs/>
        </w:rPr>
        <w:t xml:space="preserve"> –</w:t>
      </w:r>
      <w:r w:rsidR="0014116B" w:rsidRPr="00524EDB">
        <w:rPr>
          <w:rFonts w:ascii="Times New Roman" w:hAnsi="Times New Roman"/>
        </w:rPr>
        <w:t xml:space="preserve">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</w:r>
    </w:p>
    <w:p w:rsidR="0014116B" w:rsidRP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  <w:b/>
          <w:bCs/>
        </w:rPr>
        <w:t>правообладатель</w:t>
      </w:r>
      <w:r w:rsidR="0014116B" w:rsidRPr="00524E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орган исполнительной власти местного самоуправления, муниципальное предприятие или муниципальное учреждение или иное юридическое либо физическое лицо, в пользовании которого передано муниципальное имущество.</w:t>
      </w:r>
    </w:p>
    <w:p w:rsidR="0014116B" w:rsidRPr="00524EDB" w:rsidRDefault="0014116B" w:rsidP="00524EDB">
      <w:pPr>
        <w:ind w:firstLine="709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 xml:space="preserve">1.3. Организацию учета и ведения реестра муниципальной собственности осуществляет </w:t>
      </w:r>
      <w:r w:rsidR="008C1A41" w:rsidRPr="00524EDB">
        <w:rPr>
          <w:rFonts w:ascii="Times New Roman" w:hAnsi="Times New Roman"/>
        </w:rPr>
        <w:t>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C1A41" w:rsidRPr="00524EDB">
        <w:rPr>
          <w:rFonts w:ascii="Times New Roman" w:hAnsi="Times New Roman"/>
        </w:rPr>
        <w:t>».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</w:p>
    <w:p w:rsidR="0014116B" w:rsidRPr="00524EDB" w:rsidRDefault="0014116B" w:rsidP="00524EDB">
      <w:pPr>
        <w:jc w:val="center"/>
        <w:rPr>
          <w:rFonts w:ascii="Times New Roman" w:hAnsi="Times New Roman"/>
          <w:b/>
        </w:rPr>
      </w:pPr>
      <w:r w:rsidRPr="00524EDB">
        <w:rPr>
          <w:rFonts w:ascii="Times New Roman" w:hAnsi="Times New Roman"/>
          <w:b/>
        </w:rPr>
        <w:t>Статья 2. Объекты учета.</w:t>
      </w:r>
    </w:p>
    <w:p w:rsidR="00524EDB" w:rsidRDefault="0014116B" w:rsidP="00524EDB">
      <w:pPr>
        <w:ind w:firstLine="709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Объектами учета в реестрах являются: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находящееся в муниципальной собственности МО </w:t>
      </w:r>
      <w:r w:rsidR="008C1A41" w:rsidRPr="00524EDB">
        <w:rPr>
          <w:rFonts w:ascii="Times New Roman" w:hAnsi="Times New Roman"/>
        </w:rPr>
        <w:t>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C1A41" w:rsidRPr="00524EDB">
        <w:rPr>
          <w:rFonts w:ascii="Times New Roman" w:hAnsi="Times New Roman"/>
        </w:rPr>
        <w:t>» Ржевского района</w:t>
      </w:r>
      <w:r w:rsidR="0014116B" w:rsidRPr="00524EDB">
        <w:rPr>
          <w:rFonts w:ascii="Times New Roman" w:hAnsi="Times New Roman"/>
        </w:rPr>
        <w:t xml:space="preserve"> Тверской области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значению невозможно, либо иное имущество, отнесенное законом к недвижимости);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находящееся в муниципальной собственности </w:t>
      </w:r>
      <w:r w:rsidR="00FB304D" w:rsidRPr="00524EDB">
        <w:rPr>
          <w:rFonts w:ascii="Times New Roman" w:hAnsi="Times New Roman"/>
        </w:rPr>
        <w:t>МО 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FB304D" w:rsidRPr="00524EDB">
        <w:rPr>
          <w:rFonts w:ascii="Times New Roman" w:hAnsi="Times New Roman"/>
        </w:rPr>
        <w:t xml:space="preserve">» Ржевского района </w:t>
      </w:r>
      <w:r w:rsidR="0014116B" w:rsidRPr="00524EDB">
        <w:rPr>
          <w:rFonts w:ascii="Times New Roman" w:hAnsi="Times New Roman"/>
        </w:rPr>
        <w:t xml:space="preserve">Тверской области  движимое имущество, акции, доли (вклады) в уставном капитале хозяйственного общества или товарищества либо иное не относящееся к недвижимости </w:t>
      </w:r>
      <w:r w:rsidR="0014116B" w:rsidRPr="00524EDB">
        <w:rPr>
          <w:rFonts w:ascii="Times New Roman" w:hAnsi="Times New Roman"/>
        </w:rPr>
        <w:lastRenderedPageBreak/>
        <w:t>имущество, стоимость которого превышает 50 000,00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г</w:t>
      </w:r>
      <w:proofErr w:type="gramEnd"/>
      <w:r w:rsidR="0014116B" w:rsidRPr="00524EDB">
        <w:rPr>
          <w:rFonts w:ascii="Times New Roman" w:hAnsi="Times New Roman"/>
        </w:rPr>
        <w:t>. №174-ФЗ «Об автономных учреждениях», Федеральным законом от 12.01.1996 г. № 7-ФЗ «О некоммерческих организациях»;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FB304D" w:rsidRPr="00524EDB">
        <w:rPr>
          <w:rFonts w:ascii="Times New Roman" w:hAnsi="Times New Roman"/>
        </w:rPr>
        <w:t>МО 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FB304D" w:rsidRPr="00524EDB">
        <w:rPr>
          <w:rFonts w:ascii="Times New Roman" w:hAnsi="Times New Roman"/>
        </w:rPr>
        <w:t>» Ржевского района.</w:t>
      </w:r>
      <w:proofErr w:type="gramEnd"/>
    </w:p>
    <w:p w:rsidR="00524EDB" w:rsidRDefault="00FB304D" w:rsidP="00524EDB">
      <w:pPr>
        <w:ind w:firstLine="709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Администрация сельского поселения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Pr="00524EDB">
        <w:rPr>
          <w:rFonts w:ascii="Times New Roman" w:hAnsi="Times New Roman"/>
        </w:rPr>
        <w:t>»</w:t>
      </w:r>
      <w:r w:rsidR="0014116B" w:rsidRPr="00524EDB">
        <w:rPr>
          <w:rFonts w:ascii="Times New Roman" w:hAnsi="Times New Roman"/>
        </w:rPr>
        <w:t xml:space="preserve"> обязан</w:t>
      </w:r>
      <w:r w:rsidRPr="00524EDB">
        <w:rPr>
          <w:rFonts w:ascii="Times New Roman" w:hAnsi="Times New Roman"/>
        </w:rPr>
        <w:t>а</w:t>
      </w:r>
      <w:r w:rsidR="0014116B" w:rsidRPr="00524EDB">
        <w:rPr>
          <w:rFonts w:ascii="Times New Roman" w:hAnsi="Times New Roman"/>
        </w:rPr>
        <w:t>: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обеспечить соблюдение правил ведения Реестра и требований, предъявляемых к системе ведения Реестра;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обеспечить соблюдение прав к Реестру и защиту государственной и коммерческой тайны;</w:t>
      </w:r>
    </w:p>
    <w:p w:rsidR="0014116B" w:rsidRP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осуществлять информационно-справочное обслуживание, выдавать выписки из Реестра.</w:t>
      </w:r>
    </w:p>
    <w:p w:rsidR="00524EDB" w:rsidRDefault="0014116B" w:rsidP="00524EDB">
      <w:pPr>
        <w:ind w:firstLine="709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 xml:space="preserve">4. Реестр </w:t>
      </w:r>
      <w:r w:rsidR="00FB304D" w:rsidRPr="00524EDB">
        <w:rPr>
          <w:rFonts w:ascii="Times New Roman" w:hAnsi="Times New Roman"/>
        </w:rPr>
        <w:t>МО 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FB304D" w:rsidRPr="00524EDB">
        <w:rPr>
          <w:rFonts w:ascii="Times New Roman" w:hAnsi="Times New Roman"/>
        </w:rPr>
        <w:t xml:space="preserve">» Ржевского района </w:t>
      </w:r>
      <w:r w:rsidRPr="00524EDB">
        <w:rPr>
          <w:rFonts w:ascii="Times New Roman" w:hAnsi="Times New Roman"/>
        </w:rPr>
        <w:t>Тверской области состоит из 3 разделов.</w:t>
      </w:r>
    </w:p>
    <w:p w:rsidR="00524EDB" w:rsidRDefault="0014116B" w:rsidP="00524EDB">
      <w:pPr>
        <w:ind w:firstLine="709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 xml:space="preserve">В разделе 1 Реестра включаются сведения о муниципальном недвижимом имуществе </w:t>
      </w:r>
      <w:r w:rsidR="00FB304D" w:rsidRPr="00524EDB">
        <w:rPr>
          <w:rFonts w:ascii="Times New Roman" w:hAnsi="Times New Roman"/>
        </w:rPr>
        <w:t>МО 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FB304D" w:rsidRPr="00524EDB">
        <w:rPr>
          <w:rFonts w:ascii="Times New Roman" w:hAnsi="Times New Roman"/>
        </w:rPr>
        <w:t xml:space="preserve">» </w:t>
      </w:r>
      <w:r w:rsidRPr="00524EDB">
        <w:rPr>
          <w:rFonts w:ascii="Times New Roman" w:hAnsi="Times New Roman"/>
        </w:rPr>
        <w:t>в том числе: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наименование недвижимого имущества;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адрес (местоположение) недвижимого имущества;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кадастровый номер муниципального недвижимого имущества;</w:t>
      </w:r>
      <w:r>
        <w:rPr>
          <w:rFonts w:ascii="Times New Roman" w:hAnsi="Times New Roman"/>
        </w:rPr>
        <w:t>–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площадь, протяженность и (или) иные параметры, характеризующие физические свойства недвижимого имущества;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 балансовой стоимости недвижимого имущества и начисленной амортизации (износе);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 кадастровой стоимости недвижимого имущества;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даты возникновения и прекращения права муниципальной собственности на недвижимое имущество;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 правообладателе муниципального недвижимого имущества;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24EDB" w:rsidRDefault="0014116B" w:rsidP="00524EDB">
      <w:pPr>
        <w:ind w:firstLine="709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 xml:space="preserve">В раздел 2 Реестра включаются сведения о муниципальном движимом имуществе </w:t>
      </w:r>
      <w:r w:rsidR="00FB304D" w:rsidRPr="00524EDB">
        <w:rPr>
          <w:rFonts w:ascii="Times New Roman" w:hAnsi="Times New Roman"/>
        </w:rPr>
        <w:t>МО 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FB304D" w:rsidRPr="00524EDB">
        <w:rPr>
          <w:rFonts w:ascii="Times New Roman" w:hAnsi="Times New Roman"/>
        </w:rPr>
        <w:t xml:space="preserve">» Ржевского района </w:t>
      </w:r>
      <w:r w:rsidRPr="00524EDB">
        <w:rPr>
          <w:rFonts w:ascii="Times New Roman" w:hAnsi="Times New Roman"/>
        </w:rPr>
        <w:t>Тверской области, в том числе: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наименование движимого имущества;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 балансовой стоимости движимого имущества и начисленной амортизации (износе);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даты возникновения и прекращения права муниципальной собственности на движимое имущество;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реквизиты документов – оснований возникновения (прекращения) права муниципальной собственности на движимое имущество;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 правообладателе муниципального движимого имущества;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24EDB" w:rsidRDefault="0014116B" w:rsidP="00524EDB">
      <w:pPr>
        <w:ind w:firstLine="709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В отношении акций акционерных обществ в раздел 2 Реестра также включаются сведения о: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8F0984" w:rsidRPr="00524EDB">
        <w:rPr>
          <w:rFonts w:ascii="Times New Roman" w:hAnsi="Times New Roman"/>
        </w:rPr>
        <w:t xml:space="preserve"> наименование</w:t>
      </w:r>
      <w:r w:rsidR="0014116B" w:rsidRPr="00524EDB">
        <w:rPr>
          <w:rFonts w:ascii="Times New Roman" w:hAnsi="Times New Roman"/>
        </w:rPr>
        <w:t xml:space="preserve"> акционерного  общества-эмитента, его </w:t>
      </w:r>
      <w:proofErr w:type="gramStart"/>
      <w:r w:rsidR="0014116B" w:rsidRPr="00524EDB">
        <w:rPr>
          <w:rFonts w:ascii="Times New Roman" w:hAnsi="Times New Roman"/>
        </w:rPr>
        <w:t>основном</w:t>
      </w:r>
      <w:proofErr w:type="gramEnd"/>
      <w:r w:rsidR="0014116B" w:rsidRPr="00524EDB">
        <w:rPr>
          <w:rFonts w:ascii="Times New Roman" w:hAnsi="Times New Roman"/>
        </w:rPr>
        <w:t xml:space="preserve"> государственном регистрационном номере;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</w:t>
      </w:r>
      <w:proofErr w:type="gramStart"/>
      <w:r w:rsidR="0014116B" w:rsidRPr="00524EDB">
        <w:rPr>
          <w:rFonts w:ascii="Times New Roman" w:hAnsi="Times New Roman"/>
        </w:rPr>
        <w:t>количестве</w:t>
      </w:r>
      <w:proofErr w:type="gramEnd"/>
      <w:r w:rsidR="0014116B" w:rsidRPr="00524EDB">
        <w:rPr>
          <w:rFonts w:ascii="Times New Roman" w:hAnsi="Times New Roman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r w:rsidR="00FB304D" w:rsidRPr="00524EDB">
        <w:rPr>
          <w:rFonts w:ascii="Times New Roman" w:hAnsi="Times New Roman"/>
        </w:rPr>
        <w:t>МО 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FB304D" w:rsidRPr="00524EDB">
        <w:rPr>
          <w:rFonts w:ascii="Times New Roman" w:hAnsi="Times New Roman"/>
        </w:rPr>
        <w:t>» Ржевского района</w:t>
      </w:r>
      <w:r w:rsidR="0014116B" w:rsidRPr="00524EDB">
        <w:rPr>
          <w:rFonts w:ascii="Times New Roman" w:hAnsi="Times New Roman"/>
        </w:rPr>
        <w:t>» Тверской области, в процентах;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номинальной стоимости акций.</w:t>
      </w:r>
    </w:p>
    <w:p w:rsidR="00524EDB" w:rsidRDefault="0014116B" w:rsidP="00524EDB">
      <w:pPr>
        <w:ind w:firstLine="709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</w:t>
      </w:r>
      <w:proofErr w:type="gramStart"/>
      <w:r w:rsidR="0014116B" w:rsidRPr="00524EDB">
        <w:rPr>
          <w:rFonts w:ascii="Times New Roman" w:hAnsi="Times New Roman"/>
        </w:rPr>
        <w:t>наименовании</w:t>
      </w:r>
      <w:proofErr w:type="gramEnd"/>
      <w:r w:rsidR="0014116B" w:rsidRPr="00524EDB">
        <w:rPr>
          <w:rFonts w:ascii="Times New Roman" w:hAnsi="Times New Roman"/>
        </w:rPr>
        <w:t xml:space="preserve"> хозяйственного общества, товарищества, его основном государственном </w:t>
      </w:r>
      <w:r w:rsidR="0014116B" w:rsidRPr="00524EDB">
        <w:rPr>
          <w:rFonts w:ascii="Times New Roman" w:hAnsi="Times New Roman"/>
        </w:rPr>
        <w:lastRenderedPageBreak/>
        <w:t>регистрационном номере;</w:t>
      </w:r>
    </w:p>
    <w:p w:rsid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</w:t>
      </w:r>
      <w:proofErr w:type="gramStart"/>
      <w:r w:rsidR="0014116B" w:rsidRPr="00524EDB">
        <w:rPr>
          <w:rFonts w:ascii="Times New Roman" w:hAnsi="Times New Roman"/>
        </w:rPr>
        <w:t>размере</w:t>
      </w:r>
      <w:proofErr w:type="gramEnd"/>
      <w:r w:rsidR="0014116B" w:rsidRPr="00524EDB">
        <w:rPr>
          <w:rFonts w:ascii="Times New Roman" w:hAnsi="Times New Roman"/>
        </w:rPr>
        <w:t xml:space="preserve"> уставного (складочного) капитала хозяйственного общества, товарищества, его основном государственном регистрационном номере;</w:t>
      </w:r>
    </w:p>
    <w:p w:rsidR="0014116B" w:rsidRPr="00524EDB" w:rsidRDefault="00524EDB" w:rsidP="00524E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 </w:t>
      </w:r>
      <w:proofErr w:type="gramStart"/>
      <w:r w:rsidR="0014116B" w:rsidRPr="00524EDB">
        <w:rPr>
          <w:rFonts w:ascii="Times New Roman" w:hAnsi="Times New Roman"/>
        </w:rPr>
        <w:t>размере</w:t>
      </w:r>
      <w:proofErr w:type="gramEnd"/>
      <w:r w:rsidR="0014116B" w:rsidRPr="00524EDB">
        <w:rPr>
          <w:rFonts w:ascii="Times New Roman" w:hAnsi="Times New Roman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</w:p>
    <w:p w:rsidR="0014116B" w:rsidRPr="00524EDB" w:rsidRDefault="0014116B" w:rsidP="00524EDB">
      <w:pPr>
        <w:jc w:val="center"/>
        <w:rPr>
          <w:rFonts w:ascii="Times New Roman" w:hAnsi="Times New Roman"/>
          <w:b/>
        </w:rPr>
      </w:pPr>
      <w:bookmarkStart w:id="2" w:name="sub_14"/>
      <w:r w:rsidRPr="00524EDB">
        <w:rPr>
          <w:rFonts w:ascii="Times New Roman" w:hAnsi="Times New Roman"/>
          <w:b/>
          <w:bCs/>
        </w:rPr>
        <w:t>Статья 3</w:t>
      </w:r>
      <w:r w:rsidRPr="00524EDB">
        <w:rPr>
          <w:rFonts w:ascii="Times New Roman" w:hAnsi="Times New Roman"/>
          <w:b/>
        </w:rPr>
        <w:t>. Сведения, подлежащие внесению в реестр муниципальной собственности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3" w:name="sub_15"/>
      <w:bookmarkEnd w:id="2"/>
      <w:r w:rsidRPr="00524EDB">
        <w:rPr>
          <w:rFonts w:ascii="Times New Roman" w:hAnsi="Times New Roman"/>
        </w:rPr>
        <w:t>3.1. Реестр состоит из 3 разделов.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4" w:name="sub_16"/>
      <w:bookmarkEnd w:id="3"/>
      <w:r w:rsidRPr="00524EDB">
        <w:rPr>
          <w:rFonts w:ascii="Times New Roman" w:hAnsi="Times New Roman"/>
        </w:rPr>
        <w:t>3.2. В раздел 1 включаются сведения о муниципальном недвижимом имуществе, в том числе:</w:t>
      </w:r>
    </w:p>
    <w:bookmarkEnd w:id="4"/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наименование недвижимого имущества;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адрес (местоположение) недвижимого имущества;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кадастровый номер муниципального недвижимого имущества;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площадь, протяженность и (или) иные параметры, характеризующие физические свойства недвижимого имущества;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 балансовой стоимости недвижимого имущества и начисленной амортизации (износе);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 кадастровой стоимости недвижимого имущества;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даты возникновения и прекращения права муниципальной собственности на недвижимое имущество;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реквизиты документов - оснований возникновения (прекращения) права муниципальной собственности на недвижимое имущество;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 правообладателе муниципального недвижимого имущества;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5" w:name="sub_17"/>
      <w:r w:rsidRPr="00524EDB">
        <w:rPr>
          <w:rFonts w:ascii="Times New Roman" w:hAnsi="Times New Roman"/>
        </w:rPr>
        <w:t>3.3. В раздел 2 включаются сведения о муниципальном движимом имуществе, в том числе:</w:t>
      </w:r>
    </w:p>
    <w:bookmarkEnd w:id="5"/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наименование движимого имущества;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сведения о балансовой стоимости движимого имущества и начисленной амортизации (износе);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даты возникновения и прекращения права муниципальной собственности на движимое имущество;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4116B" w:rsidRPr="00524EDB">
        <w:rPr>
          <w:rFonts w:ascii="Times New Roman" w:hAnsi="Times New Roman"/>
        </w:rPr>
        <w:t xml:space="preserve"> реквизиты документов - оснований возникновения (прекращения) права муниципальной собственности на движимое имущество;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сведения о правообладателе муниципального движимого имущества;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В отношении акций акционерных обществ в раздел 2 реестра также включаются сведения о: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proofErr w:type="gramStart"/>
      <w:r w:rsidR="0014116B" w:rsidRPr="00524EDB">
        <w:rPr>
          <w:rFonts w:ascii="Times New Roman" w:hAnsi="Times New Roman"/>
        </w:rPr>
        <w:t>наименовании</w:t>
      </w:r>
      <w:proofErr w:type="gramEnd"/>
      <w:r w:rsidR="0014116B" w:rsidRPr="00524EDB">
        <w:rPr>
          <w:rFonts w:ascii="Times New Roman" w:hAnsi="Times New Roman"/>
        </w:rPr>
        <w:t xml:space="preserve"> акционерного общества-эмитента, его основном государственном регистрационном номере;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proofErr w:type="gramStart"/>
      <w:r w:rsidR="0014116B" w:rsidRPr="00524EDB">
        <w:rPr>
          <w:rFonts w:ascii="Times New Roman" w:hAnsi="Times New Roman"/>
        </w:rPr>
        <w:t>количестве</w:t>
      </w:r>
      <w:proofErr w:type="gramEnd"/>
      <w:r w:rsidR="0014116B" w:rsidRPr="00524EDB">
        <w:rPr>
          <w:rFonts w:ascii="Times New Roman" w:hAnsi="Times New Roman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номинальной стоимости акций.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proofErr w:type="gramStart"/>
      <w:r w:rsidR="0014116B" w:rsidRPr="00524EDB">
        <w:rPr>
          <w:rFonts w:ascii="Times New Roman" w:hAnsi="Times New Roman"/>
        </w:rPr>
        <w:t>наименовании</w:t>
      </w:r>
      <w:proofErr w:type="gramEnd"/>
      <w:r w:rsidR="0014116B" w:rsidRPr="00524EDB">
        <w:rPr>
          <w:rFonts w:ascii="Times New Roman" w:hAnsi="Times New Roman"/>
        </w:rPr>
        <w:t xml:space="preserve"> хозяйственного общества, товарищества, его основном государственном регистрационном номере;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proofErr w:type="gramStart"/>
      <w:r w:rsidR="0014116B" w:rsidRPr="00524EDB">
        <w:rPr>
          <w:rFonts w:ascii="Times New Roman" w:hAnsi="Times New Roman"/>
        </w:rPr>
        <w:t>размере</w:t>
      </w:r>
      <w:proofErr w:type="gramEnd"/>
      <w:r w:rsidR="0014116B" w:rsidRPr="00524EDB">
        <w:rPr>
          <w:rFonts w:ascii="Times New Roman" w:hAnsi="Times New Roman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6" w:name="sub_18"/>
      <w:r w:rsidRPr="00524EDB">
        <w:rPr>
          <w:rFonts w:ascii="Times New Roman" w:hAnsi="Times New Roman"/>
        </w:rPr>
        <w:t xml:space="preserve">3.4. </w:t>
      </w:r>
      <w:proofErr w:type="gramStart"/>
      <w:r w:rsidRPr="00524EDB">
        <w:rPr>
          <w:rFonts w:ascii="Times New Roman" w:hAnsi="Times New Roman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</w:t>
      </w:r>
      <w:r w:rsidRPr="00524EDB">
        <w:rPr>
          <w:rFonts w:ascii="Times New Roman" w:hAnsi="Times New Roman"/>
        </w:rPr>
        <w:lastRenderedPageBreak/>
        <w:t>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bookmarkEnd w:id="6"/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полное наименование и организационно-правовая форма юридического лица;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адрес (местонахождение);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основной государственный регистрационный номер и дата государственной регистрации;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размер уставного фонда (для муниципальных унитарных предприятий);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7" w:name="sub_19"/>
      <w:r w:rsidRPr="00524EDB">
        <w:rPr>
          <w:rFonts w:ascii="Times New Roman" w:hAnsi="Times New Roman"/>
        </w:rPr>
        <w:t>3.5.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bookmarkEnd w:id="7"/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</w:p>
    <w:p w:rsidR="0014116B" w:rsidRPr="00524EDB" w:rsidRDefault="0014116B" w:rsidP="00524EDB">
      <w:pPr>
        <w:jc w:val="center"/>
        <w:rPr>
          <w:rFonts w:ascii="Times New Roman" w:hAnsi="Times New Roman"/>
          <w:b/>
        </w:rPr>
      </w:pPr>
      <w:bookmarkStart w:id="8" w:name="sub_20"/>
      <w:r w:rsidRPr="00524EDB">
        <w:rPr>
          <w:rFonts w:ascii="Times New Roman" w:hAnsi="Times New Roman"/>
          <w:b/>
          <w:bCs/>
        </w:rPr>
        <w:t>Статья 4</w:t>
      </w:r>
      <w:r w:rsidRPr="00524EDB">
        <w:rPr>
          <w:rFonts w:ascii="Times New Roman" w:hAnsi="Times New Roman"/>
          <w:b/>
        </w:rPr>
        <w:t>. Порядок осуществления учета и ведения реестра муниципальной собственности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4.1.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Документы Реестра хранятся в соответствии с Федеральным законом от 22 октября 2004 года № 125-ФЗ «Об архивном деле в Российской Федерации» и нормативными правовыми актами органов местного самоуправления.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9" w:name="sub_21"/>
      <w:bookmarkEnd w:id="8"/>
      <w:r w:rsidRPr="00524EDB">
        <w:rPr>
          <w:rFonts w:ascii="Times New Roman" w:hAnsi="Times New Roman"/>
        </w:rPr>
        <w:t>4.2. Основанием для внесения в реестр муниципальной собственности сведений об объектах учета, внесения изменений и дополнений в эти сведения, а также исключения этих сведений из реестра являются правоустанавливающие документы или копии этих документов (далее - документы), оформленные в соответствии с законодательством Российской Федерации, в том числе:</w:t>
      </w:r>
    </w:p>
    <w:bookmarkEnd w:id="9"/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 xml:space="preserve">актов органов государственной власти (государственных органов), правовых актов органов местного самоуправления </w:t>
      </w:r>
      <w:r w:rsidR="00FB304D" w:rsidRPr="00524EDB">
        <w:rPr>
          <w:rFonts w:ascii="Times New Roman" w:hAnsi="Times New Roman"/>
        </w:rPr>
        <w:t>МО 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FB304D" w:rsidRPr="00524EDB">
        <w:rPr>
          <w:rFonts w:ascii="Times New Roman" w:hAnsi="Times New Roman"/>
        </w:rPr>
        <w:t>» Ржевского района</w:t>
      </w:r>
      <w:r w:rsidR="0014116B" w:rsidRPr="00524EDB">
        <w:rPr>
          <w:rFonts w:ascii="Times New Roman" w:hAnsi="Times New Roman"/>
        </w:rPr>
        <w:t>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вступивших в силу договоров или иных сделок;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вступивших в законную силу решений судов;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данных бухгалтерской и статистической отчетности соответствующих организаций;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учредительных документов организаций;</w:t>
      </w:r>
    </w:p>
    <w:p w:rsidR="0014116B" w:rsidRPr="00524EDB" w:rsidRDefault="00524EDB" w:rsidP="00EC28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524EDB">
        <w:rPr>
          <w:rFonts w:ascii="Times New Roman" w:hAnsi="Times New Roman"/>
        </w:rPr>
        <w:t xml:space="preserve"> </w:t>
      </w:r>
      <w:r w:rsidR="0014116B" w:rsidRPr="00524EDB">
        <w:rPr>
          <w:rFonts w:ascii="Times New Roman" w:hAnsi="Times New Roman"/>
        </w:rPr>
        <w:t>актов об инвентаризации имущества.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10" w:name="sub_22"/>
      <w:r w:rsidRPr="00524EDB">
        <w:rPr>
          <w:rFonts w:ascii="Times New Roman" w:hAnsi="Times New Roman"/>
        </w:rPr>
        <w:t>4.3.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bookmarkEnd w:id="10"/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 xml:space="preserve">Заявление с приложением правоустанавливающих документов или их заверенных копий предоставляется в </w:t>
      </w:r>
      <w:r w:rsidR="00FB304D" w:rsidRPr="00524EDB">
        <w:rPr>
          <w:rFonts w:ascii="Times New Roman" w:hAnsi="Times New Roman"/>
        </w:rPr>
        <w:t>администрацию сельского поселения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FB304D" w:rsidRPr="00524EDB">
        <w:rPr>
          <w:rFonts w:ascii="Times New Roman" w:hAnsi="Times New Roman"/>
        </w:rPr>
        <w:t>» Ржевского района</w:t>
      </w:r>
      <w:r w:rsidRPr="00524EDB">
        <w:rPr>
          <w:rFonts w:ascii="Times New Roman" w:hAnsi="Times New Roman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 xml:space="preserve">Внесение в реестр записей об изменении сведений о муниципальных унитарных </w:t>
      </w:r>
      <w:r w:rsidRPr="00524EDB">
        <w:rPr>
          <w:rFonts w:ascii="Times New Roman" w:hAnsi="Times New Roman"/>
        </w:rPr>
        <w:lastRenderedPageBreak/>
        <w:t>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Комитет, в 2-недельный срок с момента изменения сведений об объектах учета.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proofErr w:type="gramStart"/>
      <w:r w:rsidRPr="00524EDB">
        <w:rPr>
          <w:rFonts w:ascii="Times New Roman" w:hAnsi="Times New Roman"/>
        </w:rPr>
        <w:t xml:space="preserve">В отношении объектов казны </w:t>
      </w:r>
      <w:r w:rsidR="008F0984" w:rsidRPr="00524EDB">
        <w:rPr>
          <w:rFonts w:ascii="Times New Roman" w:hAnsi="Times New Roman"/>
        </w:rPr>
        <w:t>МО 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F0984" w:rsidRPr="00524EDB">
        <w:rPr>
          <w:rFonts w:ascii="Times New Roman" w:hAnsi="Times New Roman"/>
        </w:rPr>
        <w:t xml:space="preserve">» Ржевского района </w:t>
      </w:r>
      <w:r w:rsidRPr="00524EDB">
        <w:rPr>
          <w:rFonts w:ascii="Times New Roman" w:hAnsi="Times New Roman"/>
        </w:rPr>
        <w:t xml:space="preserve">Тверской области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8F0984" w:rsidRPr="00524EDB">
        <w:rPr>
          <w:rFonts w:ascii="Times New Roman" w:hAnsi="Times New Roman"/>
        </w:rPr>
        <w:t>МО сельским поселением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F0984" w:rsidRPr="00524EDB">
        <w:rPr>
          <w:rFonts w:ascii="Times New Roman" w:hAnsi="Times New Roman"/>
        </w:rPr>
        <w:t xml:space="preserve">» Ржевского района </w:t>
      </w:r>
      <w:r w:rsidRPr="00524EDB">
        <w:rPr>
          <w:rFonts w:ascii="Times New Roman" w:hAnsi="Times New Roman"/>
        </w:rPr>
        <w:t xml:space="preserve">Тверской области имущества, возникновение, изменение, прекращение права муниципальной собственности на имущество, изменений сведений об объектах учета. </w:t>
      </w:r>
      <w:proofErr w:type="gramEnd"/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11" w:name="sub_23"/>
      <w:r w:rsidRPr="00524EDB">
        <w:rPr>
          <w:rFonts w:ascii="Times New Roman" w:hAnsi="Times New Roman"/>
        </w:rPr>
        <w:t xml:space="preserve">4.4. В целях обеспечения достоверности сведений, включенных (включаемых) в реестр муниципальной собственности, </w:t>
      </w:r>
      <w:r w:rsidR="008F0984" w:rsidRPr="00524EDB">
        <w:rPr>
          <w:rFonts w:ascii="Times New Roman" w:hAnsi="Times New Roman"/>
        </w:rPr>
        <w:t>Администрация сельского поселения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F0984" w:rsidRPr="00524EDB">
        <w:rPr>
          <w:rFonts w:ascii="Times New Roman" w:hAnsi="Times New Roman"/>
        </w:rPr>
        <w:t>»</w:t>
      </w:r>
      <w:r w:rsidRPr="00524EDB">
        <w:rPr>
          <w:rFonts w:ascii="Times New Roman" w:hAnsi="Times New Roman"/>
        </w:rPr>
        <w:t xml:space="preserve"> вправе назначать и производить документальные и фактические проверки (ревизии, инвентаризации),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12" w:name="sub_24"/>
      <w:bookmarkEnd w:id="11"/>
      <w:r w:rsidRPr="00524EDB">
        <w:rPr>
          <w:rFonts w:ascii="Times New Roman" w:hAnsi="Times New Roman"/>
        </w:rPr>
        <w:t>4.5. Внесение в реестр сведений об объекте учета, изменений и дополнений в них или исключение сведений из реестра осуществляются не позднее чем в месячный срок со дня получения необходимых документов.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13" w:name="sub_25"/>
      <w:bookmarkEnd w:id="12"/>
      <w:r w:rsidRPr="00524EDB">
        <w:rPr>
          <w:rFonts w:ascii="Times New Roman" w:hAnsi="Times New Roman"/>
        </w:rPr>
        <w:t xml:space="preserve">4.6. </w:t>
      </w:r>
      <w:bookmarkEnd w:id="13"/>
      <w:proofErr w:type="gramStart"/>
      <w:r w:rsidRPr="00524EDB">
        <w:rPr>
          <w:rFonts w:ascii="Times New Roman" w:hAnsi="Times New Roman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8F0984" w:rsidRPr="00524EDB">
        <w:rPr>
          <w:rFonts w:ascii="Times New Roman" w:hAnsi="Times New Roman"/>
        </w:rPr>
        <w:t>МО сельское поселение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F0984" w:rsidRPr="00524EDB">
        <w:rPr>
          <w:rFonts w:ascii="Times New Roman" w:hAnsi="Times New Roman"/>
        </w:rPr>
        <w:t xml:space="preserve">» Ржевского района </w:t>
      </w:r>
      <w:r w:rsidRPr="00524EDB">
        <w:rPr>
          <w:rFonts w:ascii="Times New Roman" w:hAnsi="Times New Roman"/>
        </w:rPr>
        <w:t xml:space="preserve">Тверской области,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8F0984" w:rsidRPr="00524EDB">
        <w:rPr>
          <w:rFonts w:ascii="Times New Roman" w:hAnsi="Times New Roman"/>
        </w:rPr>
        <w:t>Администрация сельского поселения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F0984" w:rsidRPr="00524EDB">
        <w:rPr>
          <w:rFonts w:ascii="Times New Roman" w:hAnsi="Times New Roman"/>
        </w:rPr>
        <w:t xml:space="preserve">» </w:t>
      </w:r>
      <w:r w:rsidRPr="00524EDB">
        <w:rPr>
          <w:rFonts w:ascii="Times New Roman" w:hAnsi="Times New Roman"/>
        </w:rPr>
        <w:t>принимает решение об отказе включения сведений об имуществе в Реестр.</w:t>
      </w:r>
      <w:proofErr w:type="gramEnd"/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При принятии решения об отказе включения в Реестр сведений об объектах учета правообладателю направляется письменное сообщение об отказе (с указанием его причины).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4.7. Реестр муниципальной собственности ведется на магнитных носителях информации. При этом должна обеспечиваться возможность вывода сведений, содержащихся в реестре муниципальной собственности, на бумажные носители информации.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</w:p>
    <w:p w:rsidR="0014116B" w:rsidRPr="00524EDB" w:rsidRDefault="0014116B" w:rsidP="00EC286E">
      <w:pPr>
        <w:ind w:left="1612" w:hanging="892"/>
        <w:jc w:val="center"/>
        <w:rPr>
          <w:rFonts w:ascii="Times New Roman" w:hAnsi="Times New Roman"/>
          <w:b/>
        </w:rPr>
      </w:pPr>
      <w:bookmarkStart w:id="14" w:name="sub_27"/>
      <w:r w:rsidRPr="00524EDB">
        <w:rPr>
          <w:rFonts w:ascii="Times New Roman" w:hAnsi="Times New Roman"/>
          <w:b/>
          <w:bCs/>
        </w:rPr>
        <w:t>Статья 5</w:t>
      </w:r>
      <w:r w:rsidRPr="00524EDB">
        <w:rPr>
          <w:rFonts w:ascii="Times New Roman" w:hAnsi="Times New Roman"/>
          <w:b/>
        </w:rPr>
        <w:t>. Порядок предоставления информации, содержащейся в реестре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15" w:name="sub_28"/>
      <w:bookmarkEnd w:id="14"/>
      <w:r w:rsidRPr="00524EDB">
        <w:rPr>
          <w:rFonts w:ascii="Times New Roman" w:hAnsi="Times New Roman"/>
        </w:rPr>
        <w:t>5.1. Информация об объектах учета, содержащаяся в реестре, предоставляется Комитетом в виде выписки из реестра муниципальной собственности любым заинтересованным лицам по письменному запросу в 10-дневный срок со дня поступления запроса.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bookmarkStart w:id="16" w:name="sub_29"/>
      <w:bookmarkEnd w:id="15"/>
      <w:r w:rsidRPr="00524EDB">
        <w:rPr>
          <w:rFonts w:ascii="Times New Roman" w:hAnsi="Times New Roman"/>
        </w:rPr>
        <w:t>5.2. Запрос должен содержать следующие сведения, необходимые для его исполнения:</w:t>
      </w:r>
    </w:p>
    <w:bookmarkEnd w:id="16"/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а) сведения о заявителе, в том числе: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фамилия, имя, отчество физического лица, адрес регистрации или наименование юридического лица на бланке организации; почтовый адрес, по которому должны быть направлены ответы или уведомление о переадресации заявления;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б) изложение существа запроса (сведения необходимые для исполнения заявления);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в) личная подпись и дата;</w:t>
      </w:r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  <w:r w:rsidRPr="00524EDB">
        <w:rPr>
          <w:rFonts w:ascii="Times New Roman" w:hAnsi="Times New Roman"/>
        </w:rPr>
        <w:t>г) круглая печать (только для юридических лиц).</w:t>
      </w:r>
    </w:p>
    <w:p w:rsidR="00524EDB" w:rsidRDefault="00524EDB" w:rsidP="00EC286E">
      <w:pPr>
        <w:ind w:left="1612" w:hanging="892"/>
        <w:jc w:val="center"/>
        <w:rPr>
          <w:rFonts w:ascii="Times New Roman" w:hAnsi="Times New Roman"/>
          <w:b/>
          <w:bCs/>
        </w:rPr>
      </w:pPr>
      <w:bookmarkStart w:id="17" w:name="sub_31"/>
    </w:p>
    <w:p w:rsidR="0014116B" w:rsidRPr="00524EDB" w:rsidRDefault="0014116B" w:rsidP="00EC286E">
      <w:pPr>
        <w:ind w:left="1612" w:hanging="892"/>
        <w:jc w:val="center"/>
        <w:rPr>
          <w:rFonts w:ascii="Times New Roman" w:hAnsi="Times New Roman"/>
          <w:b/>
        </w:rPr>
      </w:pPr>
      <w:r w:rsidRPr="00524EDB">
        <w:rPr>
          <w:rFonts w:ascii="Times New Roman" w:hAnsi="Times New Roman"/>
          <w:b/>
          <w:bCs/>
        </w:rPr>
        <w:t>Статья 6</w:t>
      </w:r>
      <w:r w:rsidRPr="00524EDB">
        <w:rPr>
          <w:rFonts w:ascii="Times New Roman" w:hAnsi="Times New Roman"/>
          <w:b/>
        </w:rPr>
        <w:t>. Заключительные положения</w:t>
      </w:r>
    </w:p>
    <w:p w:rsidR="0014116B" w:rsidRPr="00524EDB" w:rsidRDefault="0014116B" w:rsidP="00524EDB">
      <w:pPr>
        <w:ind w:firstLine="720"/>
        <w:jc w:val="both"/>
        <w:rPr>
          <w:rFonts w:ascii="Times New Roman" w:hAnsi="Times New Roman"/>
        </w:rPr>
      </w:pPr>
      <w:bookmarkStart w:id="18" w:name="sub_30"/>
      <w:bookmarkEnd w:id="17"/>
      <w:r w:rsidRPr="00524EDB">
        <w:rPr>
          <w:rFonts w:ascii="Times New Roman" w:hAnsi="Times New Roman"/>
        </w:rPr>
        <w:t xml:space="preserve">6.1. Правообладатели, и (или) организации несут ответственность в соответствии с законодательством за непредставление или ненадлежащее представление сведений о муниципальном имуществе либо представление недостоверных и (или) неполных сведений о нем в </w:t>
      </w:r>
      <w:r w:rsidR="008F0984" w:rsidRPr="00524EDB">
        <w:rPr>
          <w:rFonts w:ascii="Times New Roman" w:hAnsi="Times New Roman"/>
        </w:rPr>
        <w:t>Администрацию сельского поселения «</w:t>
      </w:r>
      <w:proofErr w:type="spellStart"/>
      <w:r w:rsidR="00BB367C">
        <w:rPr>
          <w:rFonts w:ascii="Times New Roman" w:hAnsi="Times New Roman"/>
        </w:rPr>
        <w:t>Есинка</w:t>
      </w:r>
      <w:proofErr w:type="spellEnd"/>
      <w:r w:rsidR="008F0984" w:rsidRPr="00524EDB">
        <w:rPr>
          <w:rFonts w:ascii="Times New Roman" w:hAnsi="Times New Roman"/>
        </w:rPr>
        <w:t>»</w:t>
      </w:r>
      <w:r w:rsidRPr="00524EDB">
        <w:rPr>
          <w:rFonts w:ascii="Times New Roman" w:hAnsi="Times New Roman"/>
        </w:rPr>
        <w:t>.</w:t>
      </w:r>
      <w:bookmarkEnd w:id="18"/>
    </w:p>
    <w:p w:rsidR="0014116B" w:rsidRPr="00524EDB" w:rsidRDefault="0014116B" w:rsidP="00EC286E">
      <w:pPr>
        <w:ind w:firstLine="720"/>
        <w:jc w:val="both"/>
        <w:rPr>
          <w:rFonts w:ascii="Times New Roman" w:hAnsi="Times New Roman"/>
        </w:rPr>
      </w:pPr>
    </w:p>
    <w:p w:rsidR="00E14EE4" w:rsidRPr="00524EDB" w:rsidRDefault="00E14EE4" w:rsidP="00EC286E">
      <w:pPr>
        <w:rPr>
          <w:rFonts w:ascii="Times New Roman" w:hAnsi="Times New Roman"/>
        </w:rPr>
      </w:pPr>
    </w:p>
    <w:sectPr w:rsidR="00E14EE4" w:rsidRPr="00524EDB" w:rsidSect="00EC28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16B"/>
    <w:rsid w:val="0014116B"/>
    <w:rsid w:val="001A5BD1"/>
    <w:rsid w:val="0035365F"/>
    <w:rsid w:val="004E544E"/>
    <w:rsid w:val="00524EDB"/>
    <w:rsid w:val="007C02FC"/>
    <w:rsid w:val="00803E2B"/>
    <w:rsid w:val="008C1A41"/>
    <w:rsid w:val="008F0984"/>
    <w:rsid w:val="009F7F96"/>
    <w:rsid w:val="00B23452"/>
    <w:rsid w:val="00BB367C"/>
    <w:rsid w:val="00CD0564"/>
    <w:rsid w:val="00D57ED9"/>
    <w:rsid w:val="00E14EE4"/>
    <w:rsid w:val="00EC286E"/>
    <w:rsid w:val="00FA391E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16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16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14116B"/>
    <w:rPr>
      <w:b/>
      <w:bCs/>
      <w:color w:val="000080"/>
    </w:rPr>
  </w:style>
  <w:style w:type="character" w:styleId="a4">
    <w:name w:val="Hyperlink"/>
    <w:basedOn w:val="a0"/>
    <w:uiPriority w:val="99"/>
    <w:semiHidden/>
    <w:unhideWhenUsed/>
    <w:rsid w:val="0014116B"/>
    <w:rPr>
      <w:color w:val="0000FF"/>
      <w:u w:val="single"/>
    </w:rPr>
  </w:style>
  <w:style w:type="paragraph" w:customStyle="1" w:styleId="ConsNormal">
    <w:name w:val="ConsNormal"/>
    <w:rsid w:val="00141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14116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7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216232.1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2018-01-04T11:50:00Z</cp:lastPrinted>
  <dcterms:created xsi:type="dcterms:W3CDTF">2016-03-15T09:10:00Z</dcterms:created>
  <dcterms:modified xsi:type="dcterms:W3CDTF">2018-01-04T11:51:00Z</dcterms:modified>
</cp:coreProperties>
</file>